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EA4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Style w:val="7"/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Style w:val="7"/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经济与管理</w:t>
      </w:r>
      <w:r>
        <w:rPr>
          <w:rStyle w:val="7"/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学院系（中心）主任、副主任</w:t>
      </w:r>
    </w:p>
    <w:p w14:paraId="1856E57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Style w:val="7"/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Style w:val="7"/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选拔任用和管理暂行规定</w:t>
      </w:r>
    </w:p>
    <w:p w14:paraId="32C3379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239B5EA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为了发挥系（中心）在学院专业及学科建设工作中的重要作用，更好地规范系（中心）各项工作，充分调动系（中心）的积极性，根据学校有关规定，结合我院实际，制定本办法。</w:t>
      </w:r>
    </w:p>
    <w:p w14:paraId="0A67BAA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一、指导思想</w:t>
      </w:r>
    </w:p>
    <w:p w14:paraId="2A450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以习近平新时代中国特色社会主义思想为指导，</w:t>
      </w:r>
      <w:bookmarkStart w:id="0" w:name="_Hlk190406556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全面贯彻党的二十大和二十届二中、三中全会精神，</w:t>
      </w:r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践行新时代党的组织路线，贯彻落实全国、全省组织工作会议精神，坚持党管干部原则，围绕学校办学定位、战略目标和当前需求，坚持新时期好干部标准，坚持精准科学选人、公正合理用人，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为学院的事业发展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提供坚强的政治保证和组织保证。</w:t>
      </w:r>
    </w:p>
    <w:p w14:paraId="7F22C7E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二、基本原则</w:t>
      </w:r>
    </w:p>
    <w:p w14:paraId="097E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（一）党管干部原则；</w:t>
      </w:r>
    </w:p>
    <w:p w14:paraId="2F1B1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（二）德才兼备、以德为先、五湖四海、任人唯贤原则；</w:t>
      </w:r>
    </w:p>
    <w:p w14:paraId="468EF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（三）注重实绩、群众公认原则；</w:t>
      </w:r>
    </w:p>
    <w:p w14:paraId="29059A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（四）以事择人、人事相宜原则；</w:t>
      </w:r>
    </w:p>
    <w:p w14:paraId="57114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（五）民主集中制原则；</w:t>
      </w:r>
    </w:p>
    <w:p w14:paraId="55336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（六）依法依规办事原则。</w:t>
      </w:r>
    </w:p>
    <w:p w14:paraId="1A8AB74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三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、任职条件</w:t>
      </w:r>
    </w:p>
    <w:p w14:paraId="24520C6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1.全面贯彻党的教育方针，坚持社会主义办学方向，自觉落实立德树人根本任务；</w:t>
      </w:r>
    </w:p>
    <w:p w14:paraId="50E7132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2.具有相应学科的专业背景，担任主任或副主任的职务，一般应具有副高级及以上专业技术职务或具有博士学位。</w:t>
      </w:r>
    </w:p>
    <w:p w14:paraId="59CAD1F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3.师德师风高尚，具有奉献精神，工作能力强，有较强的责任心、执行力和大局意识。</w:t>
      </w:r>
    </w:p>
    <w:p w14:paraId="6D75209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4.身体健康，年龄要求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50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周岁以下。</w:t>
      </w:r>
    </w:p>
    <w:p w14:paraId="15A0D85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四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、岗位及职数</w:t>
      </w:r>
    </w:p>
    <w:p w14:paraId="148D89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财务管理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主任1名，副主任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名；</w:t>
      </w:r>
    </w:p>
    <w:p w14:paraId="14E4BE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工商管理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系主任1名，副主任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名； </w:t>
      </w:r>
    </w:p>
    <w:p w14:paraId="2671C6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54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国际经济与贸易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系主任1名，副主任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名；</w:t>
      </w:r>
    </w:p>
    <w:p w14:paraId="763877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54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跨境电商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系主任1名，副主任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名；</w:t>
      </w:r>
    </w:p>
    <w:p w14:paraId="638F17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54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金融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系主任1名，副主任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名；</w:t>
      </w:r>
    </w:p>
    <w:p w14:paraId="5698BB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54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实验实训中心主任（或副主任）1名。</w:t>
      </w:r>
    </w:p>
    <w:p w14:paraId="3C6C7B2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五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、工作任期</w:t>
      </w:r>
    </w:p>
    <w:p w14:paraId="28BD18D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系（中心）主任、系（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）副主任每届任期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年，其中试用期为一年。</w:t>
      </w:r>
    </w:p>
    <w:p w14:paraId="796F37F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六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、岗位职责</w:t>
      </w:r>
    </w:p>
    <w:p w14:paraId="3AC1DCB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（一）系主任的职责</w:t>
      </w:r>
    </w:p>
    <w:p w14:paraId="3A3DFD8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bookmarkStart w:id="1" w:name="_Hlk129076157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系主任负责系的全面工作，其主要职责是：</w:t>
      </w:r>
    </w:p>
    <w:p w14:paraId="7733E6B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1.专业建设相关工作：主要包括专业发展规划、一流专业建设、工程认证等相关工作。</w:t>
      </w:r>
    </w:p>
    <w:p w14:paraId="1D2760B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2.本科教学日常工作：主要包括教学任务安排、实践教学、毕业设计等工作。</w:t>
      </w:r>
    </w:p>
    <w:p w14:paraId="0AB6ED2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3.配合学院做好系的师资队伍建设，帮助教师尤其是青年教师不断提高教学水平；</w:t>
      </w:r>
    </w:p>
    <w:p w14:paraId="26B5D23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4.学校以及学院交办的其他工作。</w:t>
      </w:r>
    </w:p>
    <w:bookmarkEnd w:id="1"/>
    <w:p w14:paraId="26703B4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（二）系副主任的职责</w:t>
      </w:r>
    </w:p>
    <w:p w14:paraId="797652A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bCs w:val="0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协助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系主任完成学院、系（中心）相关工作。</w:t>
      </w:r>
    </w:p>
    <w:p w14:paraId="0EDF502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三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）实验实训中心主任（或副主任）的职责</w:t>
      </w:r>
    </w:p>
    <w:p w14:paraId="2811E8D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负责实验教学中心的全面工作，其主要职责是：</w:t>
      </w:r>
    </w:p>
    <w:p w14:paraId="12B6E22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1.主持实验教学中心建设和发展规划的制定和组织实施。 主持制定实验中心的教学计划和教学大纲，落实实验课程。</w:t>
      </w:r>
    </w:p>
    <w:p w14:paraId="2C971B7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2.全面负责实验中心实验教学所用仪器设备、器材、物资等申购、领用、验收、维护等管理工作，负责实验中心的教学工作安排及教学效果的评价。</w:t>
      </w:r>
    </w:p>
    <w:p w14:paraId="4EBB884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3.与实验室主管共同负责整个实验室的教学改革，一类课程建设、精品课程等重大事项、先进实验室和先进个人申报。</w:t>
      </w:r>
    </w:p>
    <w:p w14:paraId="28E2AE0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七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选聘程序</w:t>
      </w:r>
    </w:p>
    <w:p w14:paraId="619DD3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1.发布通知。学院党政根据工作需要和系（中心）实际，提出启动系（中心）主任、副主任选拔任用工作的意见，并在全院范围内公布招聘工作通知。</w:t>
      </w:r>
    </w:p>
    <w:p w14:paraId="6E9F3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2.报名推荐。选聘采用个人自荐方式进行，也可以由组织推荐或群众推荐。</w:t>
      </w:r>
    </w:p>
    <w:p w14:paraId="4FCF8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3.资格审查。学院党委对报名人员进行资格审查，确定面试人选。</w:t>
      </w:r>
    </w:p>
    <w:p w14:paraId="02FFA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4.竞聘面试。学院设立竞聘面试小组组织召开竞聘面试。</w:t>
      </w:r>
    </w:p>
    <w:p w14:paraId="6E76FE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5.讨论决定。综合应聘人选的德才表现、工作实绩以及面试等情况，由学院党委会会议研究提出建议名单，</w:t>
      </w:r>
      <w:r>
        <w:rPr>
          <w:rFonts w:hint="eastAsia" w:ascii="方正仿宋_GB2312" w:hAnsi="方正仿宋_GB2312" w:eastAsia="方正仿宋_GB2312" w:cs="方正仿宋_GB2312"/>
          <w:strike w:val="0"/>
          <w:dstrike w:val="0"/>
          <w:sz w:val="32"/>
          <w:szCs w:val="32"/>
          <w:lang w:val="en-US" w:eastAsia="zh-CN"/>
        </w:rPr>
        <w:t>提交学院党政联席会议审议确定拟聘人选。</w:t>
      </w:r>
    </w:p>
    <w:p w14:paraId="5213AC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6.任前公示。对确定的拟聘人选进行公示，公示期不少于五个工作日。</w:t>
      </w:r>
    </w:p>
    <w:p w14:paraId="07E1B0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7.发文任命。对公示期间无异议或不影响任职的，学院正式发文任命。</w:t>
      </w:r>
    </w:p>
    <w:p w14:paraId="1083785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八</w:t>
      </w: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、管理考核</w:t>
      </w:r>
    </w:p>
    <w:p w14:paraId="1EAD6AE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1.系（中心）主任、副主任须接受年度和任期考核。</w:t>
      </w:r>
    </w:p>
    <w:p w14:paraId="7DEB78C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2.考核结果分优秀、称职、基本称职、不称职四个等级。</w:t>
      </w:r>
    </w:p>
    <w:p w14:paraId="4D849DF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3.考核结果作为计算工作量津贴与续聘的主要依据，考核优秀者在评先评优等工作中优先考虑。</w:t>
      </w:r>
    </w:p>
    <w:p w14:paraId="51ECCB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4.年度考核具体程序是：</w:t>
      </w:r>
    </w:p>
    <w:p w14:paraId="0434D7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（1）系（中心）主任、副主任撰写年度或任期内工作报告。</w:t>
      </w:r>
    </w:p>
    <w:p w14:paraId="7A2CF6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（2）学院考核小组由学院党政领导组成，考核小组对年内（任期内）的职责履行和工作实绩等进行全面考核，并作出年度（任期）考核结论。</w:t>
      </w:r>
    </w:p>
    <w:p w14:paraId="29F203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5.年度考核合格者，享受学院绩效工资发放中规定的相应待遇。</w:t>
      </w:r>
    </w:p>
    <w:p w14:paraId="448988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6.任期考核由系（中心）主任、副主任撰写任期内工作报告，学院考核小组进行全面考核。任期考核合格以上者可续任，考核不合格者取消资格，不再享受有关待遇。</w:t>
      </w:r>
    </w:p>
    <w:p w14:paraId="2D79DCF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九、附则</w:t>
      </w:r>
    </w:p>
    <w:p w14:paraId="638CF43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本办法自发布之日起执行。</w:t>
      </w:r>
    </w:p>
    <w:p w14:paraId="419712D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3D26AB3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6979BBE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5"/>
        <w:jc w:val="righ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      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温州理工学院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经济与管理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学院</w:t>
      </w:r>
    </w:p>
    <w:p w14:paraId="53B828E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              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 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年3月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35DA57D-F97D-41D6-8817-3B6D188C92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A271658-C603-4E27-A9A1-0BBC186A6C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48"/>
    <w:rsid w:val="000238D1"/>
    <w:rsid w:val="000310D4"/>
    <w:rsid w:val="00040148"/>
    <w:rsid w:val="001E125C"/>
    <w:rsid w:val="00283AA4"/>
    <w:rsid w:val="002B651E"/>
    <w:rsid w:val="003261F1"/>
    <w:rsid w:val="00467925"/>
    <w:rsid w:val="00513E0E"/>
    <w:rsid w:val="005E46E1"/>
    <w:rsid w:val="00651796"/>
    <w:rsid w:val="007F3CB0"/>
    <w:rsid w:val="00831FC5"/>
    <w:rsid w:val="00860665"/>
    <w:rsid w:val="009269D3"/>
    <w:rsid w:val="0097743E"/>
    <w:rsid w:val="00994340"/>
    <w:rsid w:val="00A1463C"/>
    <w:rsid w:val="00AE2891"/>
    <w:rsid w:val="00B829DE"/>
    <w:rsid w:val="00C94EB7"/>
    <w:rsid w:val="00C97C28"/>
    <w:rsid w:val="00E1072F"/>
    <w:rsid w:val="00EB32C9"/>
    <w:rsid w:val="00ED37DF"/>
    <w:rsid w:val="00F0124F"/>
    <w:rsid w:val="00F80D54"/>
    <w:rsid w:val="08A05695"/>
    <w:rsid w:val="094366EC"/>
    <w:rsid w:val="1D2B7B0B"/>
    <w:rsid w:val="34BEE88F"/>
    <w:rsid w:val="35074561"/>
    <w:rsid w:val="379408A3"/>
    <w:rsid w:val="38563836"/>
    <w:rsid w:val="42097F08"/>
    <w:rsid w:val="4BD01897"/>
    <w:rsid w:val="542E0B30"/>
    <w:rsid w:val="5C832BCB"/>
    <w:rsid w:val="67485971"/>
    <w:rsid w:val="6AC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1679</Words>
  <Characters>1708</Characters>
  <Lines>12</Lines>
  <Paragraphs>3</Paragraphs>
  <TotalTime>0</TotalTime>
  <ScaleCrop>false</ScaleCrop>
  <LinksUpToDate>false</LinksUpToDate>
  <CharactersWithSpaces>1758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2023-02-27T10:50:00Z</dcterms:created>
  <dc:creator>admin</dc:creator>
  <cp:lastModifiedBy>胡新新</cp:lastModifiedBy>
  <cp:lastPrinted>2025-06-04T00:42:00Z</cp:lastPrinted>
  <dcterms:modified xsi:type="dcterms:W3CDTF">2025-06-04T01:35:11Z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544EA847BC1ED172F851E26733D043CC_42</vt:lpwstr>
  </property>
  <property fmtid="{D5CDD505-2E9C-101B-9397-08002B2CF9AE}" pid="4" name="KSOTemplateDocerSaveRecord">
    <vt:lpwstr>eyJoZGlkIjoiMDA1ZTUyNDMyZWMxNGJkN2VmZTYxODdkNTFkODRiZmYiLCJ1c2VySWQiOiIxMDg1MTE3ODE5In0=</vt:lpwstr>
  </property>
</Properties>
</file>