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A3A89" w14:textId="77777777" w:rsidR="00874B37" w:rsidRDefault="008B437D">
      <w:pPr>
        <w:widowControl/>
        <w:spacing w:line="360" w:lineRule="auto"/>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附件4</w:t>
      </w:r>
    </w:p>
    <w:p w14:paraId="289A89F8" w14:textId="53432322" w:rsidR="008B437D" w:rsidRDefault="00F455AC">
      <w:pPr>
        <w:spacing w:line="360" w:lineRule="auto"/>
        <w:jc w:val="center"/>
        <w:rPr>
          <w:rFonts w:ascii="华文中宋" w:eastAsia="华文中宋" w:hAnsi="华文中宋" w:cs="华文中宋"/>
          <w:b/>
          <w:bCs/>
          <w:sz w:val="32"/>
          <w:szCs w:val="40"/>
        </w:rPr>
      </w:pPr>
      <w:r>
        <w:rPr>
          <w:rFonts w:ascii="华文中宋" w:eastAsia="华文中宋" w:hAnsi="华文中宋" w:cs="华文中宋" w:hint="eastAsia"/>
          <w:b/>
          <w:bCs/>
          <w:sz w:val="32"/>
          <w:szCs w:val="40"/>
        </w:rPr>
        <w:t>温州大学瓯江学院</w:t>
      </w:r>
      <w:r w:rsidR="008B437D">
        <w:rPr>
          <w:rFonts w:ascii="华文中宋" w:eastAsia="华文中宋" w:hAnsi="华文中宋" w:cs="华文中宋" w:hint="eastAsia"/>
          <w:b/>
          <w:bCs/>
          <w:sz w:val="32"/>
          <w:szCs w:val="40"/>
        </w:rPr>
        <w:t>“挑战杯”大学生课外学术科技作品</w:t>
      </w:r>
    </w:p>
    <w:p w14:paraId="0B280C24" w14:textId="4BABBEBE" w:rsidR="00874B37" w:rsidRDefault="008B437D" w:rsidP="008B437D">
      <w:pPr>
        <w:spacing w:line="360" w:lineRule="auto"/>
        <w:jc w:val="center"/>
        <w:rPr>
          <w:rFonts w:ascii="华文中宋" w:eastAsia="华文中宋" w:hAnsi="华文中宋" w:cs="华文中宋"/>
          <w:b/>
          <w:bCs/>
          <w:sz w:val="32"/>
          <w:szCs w:val="40"/>
        </w:rPr>
      </w:pPr>
      <w:r>
        <w:rPr>
          <w:rFonts w:ascii="华文中宋" w:eastAsia="华文中宋" w:hAnsi="华文中宋" w:cs="华文中宋" w:hint="eastAsia"/>
          <w:b/>
          <w:bCs/>
          <w:sz w:val="32"/>
          <w:szCs w:val="40"/>
        </w:rPr>
        <w:t>竞赛评审细则</w:t>
      </w:r>
    </w:p>
    <w:p w14:paraId="1A666F16" w14:textId="77777777" w:rsidR="00874B37" w:rsidRDefault="00874B37">
      <w:pPr>
        <w:spacing w:line="360" w:lineRule="auto"/>
        <w:rPr>
          <w:rFonts w:ascii="华文中宋" w:eastAsia="华文中宋" w:hAnsi="华文中宋" w:cs="华文中宋"/>
          <w:b/>
          <w:bCs/>
          <w:sz w:val="32"/>
          <w:szCs w:val="40"/>
        </w:rPr>
      </w:pPr>
    </w:p>
    <w:p w14:paraId="66C066B2" w14:textId="77777777" w:rsidR="00874B37" w:rsidRDefault="008B437D">
      <w:pPr>
        <w:ind w:firstLineChars="200" w:firstLine="562"/>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一、评审委员会的组成</w:t>
      </w:r>
    </w:p>
    <w:p w14:paraId="7E30B458" w14:textId="77777777" w:rsidR="00874B37" w:rsidRDefault="008B437D">
      <w:pPr>
        <w:widowControl/>
        <w:spacing w:line="6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学校聘请校内外各学科专家组成评审委员会。评审委员会设主任、副主任及评审委员若干名，负责学生“挑战杯”竞赛项目的指导与评审。</w:t>
      </w:r>
    </w:p>
    <w:p w14:paraId="2D839393" w14:textId="77777777" w:rsidR="00874B37" w:rsidRDefault="008B437D">
      <w:pPr>
        <w:ind w:firstLineChars="200" w:firstLine="562"/>
        <w:rPr>
          <w:rFonts w:ascii="黑体" w:eastAsia="黑体" w:hAnsi="黑体" w:cs="黑体"/>
          <w:b/>
          <w:bCs/>
          <w:color w:val="000000"/>
          <w:kern w:val="0"/>
          <w:sz w:val="28"/>
          <w:szCs w:val="28"/>
          <w:lang w:bidi="ar"/>
        </w:rPr>
      </w:pPr>
      <w:r>
        <w:rPr>
          <w:rFonts w:ascii="黑体" w:eastAsia="黑体" w:hAnsi="黑体" w:cs="黑体" w:hint="eastAsia"/>
          <w:b/>
          <w:bCs/>
          <w:color w:val="000000"/>
          <w:kern w:val="0"/>
          <w:sz w:val="28"/>
          <w:szCs w:val="28"/>
          <w:lang w:bidi="ar"/>
        </w:rPr>
        <w:t>二、评审工作的基本原则</w:t>
      </w:r>
    </w:p>
    <w:p w14:paraId="2BC12EC4" w14:textId="77777777" w:rsidR="00874B37" w:rsidRDefault="008B437D">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1.参赛作品分自然科学类学术论文、哲学社会科学类社会调查报告和学术论文、科技发明制作三类。自然科学类学术论文作者限本专科学生。哲学社会科学</w:t>
      </w:r>
      <w:proofErr w:type="gramStart"/>
      <w:r>
        <w:rPr>
          <w:rFonts w:ascii="仿宋_GB2312" w:eastAsia="仿宋_GB2312" w:hAnsi="仿宋_GB2312" w:cs="仿宋_GB2312" w:hint="eastAsia"/>
          <w:kern w:val="0"/>
          <w:sz w:val="28"/>
          <w:szCs w:val="28"/>
        </w:rPr>
        <w:t>类支持</w:t>
      </w:r>
      <w:proofErr w:type="gramEnd"/>
      <w:r>
        <w:rPr>
          <w:rFonts w:ascii="仿宋_GB2312" w:eastAsia="仿宋_GB2312" w:hAnsi="仿宋_GB2312" w:cs="仿宋_GB2312" w:hint="eastAsia"/>
          <w:kern w:val="0"/>
          <w:sz w:val="28"/>
          <w:szCs w:val="28"/>
        </w:rPr>
        <w:t>围绕发展成就、文明文化、美丽中国、民生福祉、中国之治和</w:t>
      </w:r>
      <w:proofErr w:type="gramStart"/>
      <w:r>
        <w:rPr>
          <w:rFonts w:ascii="仿宋_GB2312" w:eastAsia="仿宋_GB2312" w:hAnsi="仿宋_GB2312" w:cs="仿宋_GB2312" w:hint="eastAsia"/>
          <w:kern w:val="0"/>
          <w:sz w:val="28"/>
          <w:szCs w:val="28"/>
        </w:rPr>
        <w:t>战疫</w:t>
      </w:r>
      <w:proofErr w:type="gramEnd"/>
      <w:r>
        <w:rPr>
          <w:rFonts w:ascii="仿宋_GB2312" w:eastAsia="仿宋_GB2312" w:hAnsi="仿宋_GB2312" w:cs="仿宋_GB2312" w:hint="eastAsia"/>
          <w:kern w:val="0"/>
          <w:sz w:val="28"/>
          <w:szCs w:val="28"/>
        </w:rPr>
        <w:t>行动等6个组别形成社会调查报告，也可以按照哲学、经济、社会、法律、教育、管理6个学科报送社会调查和学术论文。</w:t>
      </w:r>
    </w:p>
    <w:p w14:paraId="2D2BF02B" w14:textId="77777777" w:rsidR="00874B37" w:rsidRDefault="008B437D">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09A968BB" w14:textId="77777777" w:rsidR="00874B37" w:rsidRDefault="008B437D">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3.评审委员会的评审工作分初赛评审、复赛评审和决赛评审三阶段进行。</w:t>
      </w:r>
    </w:p>
    <w:p w14:paraId="43238FDF" w14:textId="77777777" w:rsidR="00874B37" w:rsidRDefault="008B437D">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初赛评审阶段要评选出一定比例的作品入围获奖作品；复赛评审阶段评出入围作品中的一定比例作品获得三等奖，</w:t>
      </w:r>
      <w:proofErr w:type="gramStart"/>
      <w:r>
        <w:rPr>
          <w:rFonts w:ascii="仿宋_GB2312" w:eastAsia="仿宋_GB2312" w:hAnsi="仿宋_GB2312" w:cs="仿宋_GB2312" w:hint="eastAsia"/>
          <w:kern w:val="0"/>
          <w:sz w:val="28"/>
          <w:szCs w:val="28"/>
        </w:rPr>
        <w:t>其余作品</w:t>
      </w:r>
      <w:proofErr w:type="gramEnd"/>
      <w:r>
        <w:rPr>
          <w:rFonts w:ascii="仿宋_GB2312" w:eastAsia="仿宋_GB2312" w:hAnsi="仿宋_GB2312" w:cs="仿宋_GB2312" w:hint="eastAsia"/>
          <w:kern w:val="0"/>
          <w:sz w:val="28"/>
          <w:szCs w:val="28"/>
        </w:rPr>
        <w:t>进入决赛评审阶段。决赛评审阶段评出特等奖、一等奖、二等奖。</w:t>
      </w:r>
      <w:r>
        <w:rPr>
          <w:rFonts w:ascii="仿宋_GB2312" w:eastAsia="仿宋_GB2312" w:hint="eastAsia"/>
          <w:sz w:val="28"/>
          <w:szCs w:val="28"/>
        </w:rPr>
        <w:t>根据学院推报参赛项目数，经</w:t>
      </w:r>
      <w:r>
        <w:rPr>
          <w:rFonts w:ascii="仿宋_GB2312" w:eastAsia="仿宋_GB2312" w:hAnsi="仿宋_GB2312" w:cs="仿宋_GB2312" w:hint="eastAsia"/>
          <w:color w:val="000000"/>
          <w:kern w:val="0"/>
          <w:sz w:val="28"/>
          <w:szCs w:val="28"/>
          <w:lang w:bidi="ar"/>
        </w:rPr>
        <w:t>竞赛办公室</w:t>
      </w:r>
      <w:r>
        <w:rPr>
          <w:rFonts w:ascii="仿宋_GB2312" w:eastAsia="仿宋_GB2312" w:hint="eastAsia"/>
          <w:sz w:val="28"/>
          <w:szCs w:val="28"/>
        </w:rPr>
        <w:t>确认最终各项比例。</w:t>
      </w:r>
      <w:r>
        <w:rPr>
          <w:rFonts w:ascii="仿宋_GB2312" w:eastAsia="仿宋_GB2312" w:hAnsi="仿宋_GB2312" w:cs="仿宋_GB2312" w:hint="eastAsia"/>
          <w:kern w:val="0"/>
          <w:sz w:val="28"/>
          <w:szCs w:val="28"/>
        </w:rPr>
        <w:t>省级竞赛作品从校级竞赛优秀作品中产生。</w:t>
      </w:r>
    </w:p>
    <w:p w14:paraId="465331DB" w14:textId="77777777" w:rsidR="00874B37" w:rsidRDefault="008B437D">
      <w:pPr>
        <w:ind w:firstLineChars="200" w:firstLine="562"/>
        <w:rPr>
          <w:rFonts w:ascii="仿宋_GB2312" w:eastAsia="仿宋_GB2312" w:hAnsi="仿宋_GB2312" w:cs="仿宋_GB2312"/>
          <w:kern w:val="0"/>
          <w:sz w:val="28"/>
          <w:szCs w:val="28"/>
        </w:rPr>
      </w:pPr>
      <w:r>
        <w:rPr>
          <w:rFonts w:ascii="黑体" w:eastAsia="黑体" w:hAnsi="黑体" w:cs="黑体" w:hint="eastAsia"/>
          <w:b/>
          <w:bCs/>
          <w:color w:val="000000"/>
          <w:kern w:val="0"/>
          <w:sz w:val="28"/>
          <w:szCs w:val="28"/>
          <w:lang w:bidi="ar"/>
        </w:rPr>
        <w:t>三、评审标准</w:t>
      </w:r>
    </w:p>
    <w:p w14:paraId="00AC8238" w14:textId="77777777" w:rsidR="00874B37" w:rsidRDefault="008B437D">
      <w:p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各评审环节可参考以下评审标准，根据实际情况进行调整。</w:t>
      </w:r>
    </w:p>
    <w:p w14:paraId="750C41C8" w14:textId="77777777" w:rsidR="00874B37" w:rsidRDefault="008B437D">
      <w:pPr>
        <w:ind w:firstLine="560"/>
        <w:rPr>
          <w:rFonts w:ascii="仿宋_GB2312" w:eastAsia="仿宋_GB2312" w:hAnsi="仿宋_GB2312" w:cs="仿宋_GB2312"/>
          <w:kern w:val="0"/>
          <w:sz w:val="28"/>
          <w:szCs w:val="28"/>
        </w:rPr>
      </w:pPr>
      <w:r>
        <w:rPr>
          <w:rFonts w:ascii="仿宋" w:eastAsia="仿宋" w:hAnsi="仿宋" w:cs="仿宋" w:hint="eastAsia"/>
          <w:kern w:val="0"/>
          <w:sz w:val="28"/>
          <w:szCs w:val="28"/>
        </w:rPr>
        <w:t>考核内容：基础理论与专业知识（20分）；科技含量及创新型特点（20分）；学生参与性（20分）；实践和应用价值（20分）；论文、答辩提纲与语言表达能力（15分）；服饰整洁程度，面部表情，肢体语言等精神面貌（5分）。</w:t>
      </w:r>
    </w:p>
    <w:p w14:paraId="724492A3" w14:textId="77777777" w:rsidR="00874B37" w:rsidRDefault="00874B37">
      <w:pPr>
        <w:rPr>
          <w:rFonts w:ascii="仿宋_GB2312" w:eastAsia="仿宋_GB2312" w:hAnsi="仿宋_GB2312" w:cs="仿宋_GB2312"/>
          <w:kern w:val="0"/>
          <w:sz w:val="28"/>
          <w:szCs w:val="28"/>
        </w:rPr>
      </w:pPr>
    </w:p>
    <w:sectPr w:rsidR="00874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B37"/>
    <w:rsid w:val="00874B37"/>
    <w:rsid w:val="008B437D"/>
    <w:rsid w:val="00F455AC"/>
    <w:rsid w:val="06800E31"/>
    <w:rsid w:val="23D27A9B"/>
    <w:rsid w:val="24450797"/>
    <w:rsid w:val="2A86121C"/>
    <w:rsid w:val="382945EE"/>
    <w:rsid w:val="638016E0"/>
    <w:rsid w:val="668D74B9"/>
    <w:rsid w:val="72845008"/>
    <w:rsid w:val="759A6E35"/>
    <w:rsid w:val="78EB2891"/>
    <w:rsid w:val="7A82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8578"/>
  <w15:docId w15:val="{1637C71A-8BAF-4203-A8C7-428279D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mao</cp:lastModifiedBy>
  <cp:revision>3</cp:revision>
  <dcterms:created xsi:type="dcterms:W3CDTF">2021-01-11T07:43:00Z</dcterms:created>
  <dcterms:modified xsi:type="dcterms:W3CDTF">2021-01-15T06:36:00Z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